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35560</wp:posOffset>
                </wp:positionV>
                <wp:extent cx="2984500" cy="401955"/>
                <wp:effectExtent l="0" t="0" r="6350" b="17145"/>
                <wp:wrapNone/>
                <wp:docPr id="1" name="文本框 1"/>
                <wp:cNvGraphicFramePr/>
                <a:graphic xmlns:a="http://schemas.openxmlformats.org/drawingml/2006/main">
                  <a:graphicData uri="http://schemas.microsoft.com/office/word/2010/wordprocessingShape">
                    <wps:wsp>
                      <wps:cNvSpPr txBox="1"/>
                      <wps:spPr>
                        <a:xfrm>
                          <a:off x="543560" y="349250"/>
                          <a:ext cx="2984500" cy="4019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Times New Roman" w:hAnsi="Times New Roman" w:eastAsia="黑体" w:cs="Times New Roman"/>
                                <w:b/>
                                <w:bCs/>
                                <w:sz w:val="32"/>
                                <w:szCs w:val="36"/>
                                <w:lang w:val="en-US" w:eastAsia="zh-CN"/>
                              </w:rPr>
                            </w:pPr>
                            <w:r>
                              <w:rPr>
                                <w:rFonts w:hint="default" w:ascii="Times New Roman" w:hAnsi="Times New Roman" w:eastAsia="黑体" w:cs="Times New Roman"/>
                                <w:b/>
                                <w:bCs/>
                                <w:sz w:val="32"/>
                                <w:szCs w:val="36"/>
                              </w:rPr>
                              <w:t>SZDR</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20</w:t>
                            </w:r>
                            <w:r>
                              <w:rPr>
                                <w:rFonts w:hint="eastAsia" w:ascii="Times New Roman" w:hAnsi="Times New Roman" w:eastAsia="黑体" w:cs="Times New Roman"/>
                                <w:b/>
                                <w:bCs/>
                                <w:sz w:val="32"/>
                                <w:szCs w:val="36"/>
                                <w:lang w:val="en-US" w:eastAsia="zh-CN"/>
                              </w:rPr>
                              <w:t>19</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0</w:t>
                            </w:r>
                            <w:r>
                              <w:rPr>
                                <w:rFonts w:hint="eastAsia" w:ascii="Times New Roman" w:hAnsi="Times New Roman" w:eastAsia="黑体" w:cs="Times New Roman"/>
                                <w:b/>
                                <w:bCs/>
                                <w:sz w:val="32"/>
                                <w:szCs w:val="36"/>
                                <w:lang w:val="en-US" w:eastAsia="zh-CN"/>
                              </w:rPr>
                              <w:t>01</w:t>
                            </w:r>
                            <w:r>
                              <w:rPr>
                                <w:rFonts w:hint="default" w:ascii="Times New Roman" w:hAnsi="Times New Roman" w:eastAsia="黑体" w:cs="Times New Roman"/>
                                <w:b/>
                                <w:bCs/>
                                <w:sz w:val="32"/>
                                <w:szCs w:val="36"/>
                              </w:rPr>
                              <w:t>000</w:t>
                            </w:r>
                            <w:r>
                              <w:rPr>
                                <w:rFonts w:hint="eastAsia" w:ascii="Times New Roman" w:hAnsi="Times New Roman" w:eastAsia="黑体" w:cs="Times New Roman"/>
                                <w:b/>
                                <w:bCs/>
                                <w:sz w:val="32"/>
                                <w:szCs w:val="36"/>
                                <w:lang w:val="en-US"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5pt;margin-top:2.8pt;height:31.65pt;width:235pt;z-index:251659264;mso-width-relative:page;mso-height-relative:page;" fillcolor="#FFFFFF [3201]" filled="t" stroked="f" coordsize="21600,21600" o:gfxdata="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hy9510gAAAAcBAAAPAAAAAAAAAAEAIAAAACIAAABkcnMvZG93bnJl&#10;di54bWxQSwECFAAUAAAACACHTuJAd8UgwTwCAABLBAAADgAAAAAAAAABACAAAAAhAQAAZHJzL2Uy&#10;b0RvYy54bWxQSwUGAAAAAAYABgBZAQAAzwUAAAAA&#10;">
                <v:fill on="t" focussize="0,0"/>
                <v:stroke on="f" weight="0.5pt"/>
                <v:imagedata o:title=""/>
                <o:lock v:ext="edit" aspectratio="f"/>
                <v:textbox>
                  <w:txbxContent>
                    <w:p>
                      <w:pPr>
                        <w:jc w:val="left"/>
                        <w:rPr>
                          <w:rFonts w:hint="eastAsia" w:ascii="Times New Roman" w:hAnsi="Times New Roman" w:eastAsia="黑体" w:cs="Times New Roman"/>
                          <w:b/>
                          <w:bCs/>
                          <w:sz w:val="32"/>
                          <w:szCs w:val="36"/>
                          <w:lang w:val="en-US" w:eastAsia="zh-CN"/>
                        </w:rPr>
                      </w:pPr>
                      <w:r>
                        <w:rPr>
                          <w:rFonts w:hint="default" w:ascii="Times New Roman" w:hAnsi="Times New Roman" w:eastAsia="黑体" w:cs="Times New Roman"/>
                          <w:b/>
                          <w:bCs/>
                          <w:sz w:val="32"/>
                          <w:szCs w:val="36"/>
                        </w:rPr>
                        <w:t>SZDR</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20</w:t>
                      </w:r>
                      <w:r>
                        <w:rPr>
                          <w:rFonts w:hint="eastAsia" w:ascii="Times New Roman" w:hAnsi="Times New Roman" w:eastAsia="黑体" w:cs="Times New Roman"/>
                          <w:b/>
                          <w:bCs/>
                          <w:sz w:val="32"/>
                          <w:szCs w:val="36"/>
                          <w:lang w:val="en-US" w:eastAsia="zh-CN"/>
                        </w:rPr>
                        <w:t>19</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0</w:t>
                      </w:r>
                      <w:r>
                        <w:rPr>
                          <w:rFonts w:hint="eastAsia" w:ascii="Times New Roman" w:hAnsi="Times New Roman" w:eastAsia="黑体" w:cs="Times New Roman"/>
                          <w:b/>
                          <w:bCs/>
                          <w:sz w:val="32"/>
                          <w:szCs w:val="36"/>
                          <w:lang w:val="en-US" w:eastAsia="zh-CN"/>
                        </w:rPr>
                        <w:t>01</w:t>
                      </w:r>
                      <w:r>
                        <w:rPr>
                          <w:rFonts w:hint="default" w:ascii="Times New Roman" w:hAnsi="Times New Roman" w:eastAsia="黑体" w:cs="Times New Roman"/>
                          <w:b/>
                          <w:bCs/>
                          <w:sz w:val="32"/>
                          <w:szCs w:val="36"/>
                        </w:rPr>
                        <w:t>000</w:t>
                      </w:r>
                      <w:r>
                        <w:rPr>
                          <w:rFonts w:hint="eastAsia" w:ascii="Times New Roman" w:hAnsi="Times New Roman" w:eastAsia="黑体" w:cs="Times New Roman"/>
                          <w:b/>
                          <w:bCs/>
                          <w:sz w:val="32"/>
                          <w:szCs w:val="36"/>
                          <w:lang w:val="en-US" w:eastAsia="zh-CN"/>
                        </w:rPr>
                        <w:t>3</w:t>
                      </w:r>
                    </w:p>
                  </w:txbxContent>
                </v:textbox>
              </v:shape>
            </w:pict>
          </mc:Fallback>
        </mc:AlternateConten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小标宋简体" w:cs="Times New Roman"/>
          <w:b/>
          <w:bCs/>
          <w:color w:val="auto"/>
          <w:spacing w:val="0"/>
          <w:sz w:val="44"/>
          <w:szCs w:val="44"/>
          <w:highlight w:val="none"/>
          <w:lang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rFonts w:hint="default" w:ascii="Times New Roman" w:hAnsi="Times New Roman" w:eastAsia="方正小标宋简体" w:cs="Times New Roman"/>
          <w:b/>
          <w:bCs/>
          <w:color w:val="auto"/>
          <w:spacing w:val="0"/>
          <w:sz w:val="44"/>
          <w:szCs w:val="44"/>
          <w:highlight w:val="none"/>
          <w:lang w:eastAsia="zh-CN"/>
        </w:rPr>
        <w:t>市中区人民政府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bookmarkStart w:id="0" w:name="_GoBack"/>
      <w:r>
        <w:rPr>
          <w:rFonts w:hint="default" w:ascii="Times New Roman" w:hAnsi="Times New Roman" w:eastAsia="方正小标宋简体" w:cs="Times New Roman"/>
          <w:b/>
          <w:bCs/>
          <w:color w:val="auto"/>
          <w:spacing w:val="0"/>
          <w:sz w:val="44"/>
          <w:szCs w:val="44"/>
          <w:highlight w:val="none"/>
          <w:lang w:eastAsia="zh-CN"/>
        </w:rPr>
        <w:t>关于开展城区市容环境综合整治的通告</w:t>
      </w:r>
      <w:bookmarkEnd w:id="0"/>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小标宋简体" w:cs="Times New Roman"/>
          <w:b/>
          <w:bCs/>
          <w:color w:val="auto"/>
          <w:spacing w:val="30"/>
          <w:sz w:val="44"/>
          <w:szCs w:val="44"/>
          <w:highlight w:val="none"/>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为进一步强化城市管理，营造市容整洁、道路通畅、秩序井然的城市环境，提升城市形象，根据《中华人民共和国大气污染防治法》《中华人民共和国道路交通安全法》《城市市容和环境卫生管理条例》《城市道路管理条例》《无证无照经营查处办法》《山东省城镇容貌和环境卫生管理办法》等有关法律、法规的规定，区政府决定，自2019年3月1日起，对城区内市容环境卫生进行综合整治。现将有关事项通告如下：</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bCs/>
          <w:color w:val="auto"/>
          <w:spacing w:val="0"/>
          <w:sz w:val="32"/>
          <w:szCs w:val="32"/>
          <w:highlight w:val="none"/>
          <w:lang w:eastAsia="zh-CN"/>
        </w:rPr>
      </w:pPr>
      <w:r>
        <w:rPr>
          <w:rFonts w:hint="eastAsia" w:ascii="黑体" w:hAnsi="黑体" w:eastAsia="黑体" w:cs="黑体"/>
          <w:b/>
          <w:bCs/>
          <w:color w:val="auto"/>
          <w:spacing w:val="0"/>
          <w:sz w:val="32"/>
          <w:szCs w:val="32"/>
          <w:highlight w:val="none"/>
          <w:lang w:eastAsia="zh-CN"/>
        </w:rPr>
        <w:t>一、整治范围：</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城区建成区内主次干道、商业步行街、背街小巷及医院、学校、农贸市场周边等区域。</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bCs/>
          <w:color w:val="auto"/>
          <w:spacing w:val="0"/>
          <w:sz w:val="32"/>
          <w:szCs w:val="32"/>
          <w:highlight w:val="none"/>
          <w:lang w:eastAsia="zh-CN"/>
        </w:rPr>
      </w:pPr>
      <w:r>
        <w:rPr>
          <w:rFonts w:hint="eastAsia" w:ascii="黑体" w:hAnsi="黑体" w:eastAsia="黑体" w:cs="黑体"/>
          <w:b/>
          <w:bCs/>
          <w:color w:val="auto"/>
          <w:spacing w:val="0"/>
          <w:sz w:val="32"/>
          <w:szCs w:val="32"/>
          <w:highlight w:val="none"/>
          <w:lang w:eastAsia="zh-CN"/>
        </w:rPr>
        <w:t>二、整治内容：</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1、临街商铺应当自觉落实“门前三包”责任制，保持门前道路畅通、秩序井然，所有待售商品必须进店经营，严禁倚门经商、占道经营；禁止在城区主次干道上占道摆摊设点、堆放物品、设置遮阳伞棚。凡违反规定的，将由城市管理行政执法部门依据《山东省城镇容貌和环境卫生管理办法》第五十条的规定进行劝导、告诫，责令限期改正;逾期不改正的，按照有关法律、法规、规章的规定予以处罚。</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2、从事烧烤、大排档的业户应具有工商行政管理部门颁发的营业执照方可经营，对无营业执照在公共场所及道路两侧进行露天烧烤、大排档的一律取缔。凡店外摆放烧烤、大排档炉具的，由城市管理行政执法部门依据《中华人民共和国大气污染防治法》第一百一十八条的规定没收烧烤工具和违法所得，并处以500元以上2万元以下的罚款。</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3、取缔各类未经审批的门头牌匾、灯箱、广告牌，拆除无设置手续的立柱广告、灯杆广告、路名牌等公共设施广告。对不符合城镇容貌标准、环境卫生标准的建筑物或设施责令限期改造或拆除，逾期未改造或未拆除的，由城市管理行政执法部门依据《山东省城镇容貌和环境卫生管理办法》第五十二条规定予以强制拆除，并处以1000元以上3万元以下的罚款。</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4、车辆应当在规定地点停放，禁止在人行道、桥梁、公园广场、城市绿地区域停放，违反规定的将由城市管理行政执法部门依据《中华人民共和国道路交通安全法》第九十三条的规定予以处罚。</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5、城区范围内的修车店、洗车店，不得占道作业，不得违规占道临时停车。凡违反规定的，将由城市管理行政执法部门依据《城市道路管理条例》第四十二条的规定责令限期改正，可以处2万元以下的罚款。</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黑体" w:hAnsi="黑体" w:eastAsia="黑体" w:cs="黑体"/>
          <w:b/>
          <w:bCs/>
          <w:color w:val="auto"/>
          <w:spacing w:val="0"/>
          <w:sz w:val="32"/>
          <w:szCs w:val="32"/>
          <w:highlight w:val="none"/>
          <w:lang w:eastAsia="zh-CN"/>
        </w:rPr>
      </w:pPr>
      <w:r>
        <w:rPr>
          <w:rFonts w:hint="eastAsia" w:ascii="黑体" w:hAnsi="黑体" w:eastAsia="黑体" w:cs="黑体"/>
          <w:b/>
          <w:bCs/>
          <w:color w:val="auto"/>
          <w:spacing w:val="0"/>
          <w:sz w:val="32"/>
          <w:szCs w:val="32"/>
          <w:highlight w:val="none"/>
          <w:lang w:eastAsia="zh-CN"/>
        </w:rPr>
        <w:t>三、城区各单位和全体市民必须严格遵守本《通告》，积极支持综合整治工作。集中整治过程中，违法当事人无正当理由在规定的期限内拒不履行执法文书规定的相关义务，给予两次依法催告后仍不履行的，由城市管理行政执法部门依法将违法行为纳入人民银行征信系统。</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黑体" w:hAnsi="黑体" w:eastAsia="黑体" w:cs="黑体"/>
          <w:b/>
          <w:bCs/>
          <w:color w:val="auto"/>
          <w:spacing w:val="0"/>
          <w:sz w:val="32"/>
          <w:szCs w:val="32"/>
          <w:highlight w:val="none"/>
          <w:lang w:eastAsia="zh-CN"/>
        </w:rPr>
      </w:pPr>
      <w:r>
        <w:rPr>
          <w:rFonts w:hint="eastAsia" w:ascii="黑体" w:hAnsi="黑体" w:eastAsia="黑体" w:cs="黑体"/>
          <w:b/>
          <w:bCs/>
          <w:color w:val="auto"/>
          <w:spacing w:val="0"/>
          <w:sz w:val="32"/>
          <w:szCs w:val="32"/>
          <w:highlight w:val="none"/>
          <w:lang w:eastAsia="zh-CN"/>
        </w:rPr>
        <w:t>四、凡拒绝、阻碍执法人员依法执行公务和侮辱、殴打执法人员的，将依照《中华人民共和国治安管理处罚法》处罚，构成犯罪的，移交司法机关依法追究刑事责任。</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黑体" w:hAnsi="黑体" w:eastAsia="黑体" w:cs="黑体"/>
          <w:b/>
          <w:bCs/>
          <w:color w:val="auto"/>
          <w:spacing w:val="0"/>
          <w:sz w:val="32"/>
          <w:szCs w:val="32"/>
          <w:highlight w:val="none"/>
          <w:lang w:eastAsia="zh-CN"/>
        </w:rPr>
      </w:pPr>
      <w:r>
        <w:rPr>
          <w:rFonts w:hint="eastAsia" w:ascii="黑体" w:hAnsi="黑体" w:eastAsia="黑体" w:cs="黑体"/>
          <w:b/>
          <w:bCs/>
          <w:color w:val="auto"/>
          <w:spacing w:val="0"/>
          <w:sz w:val="32"/>
          <w:szCs w:val="32"/>
          <w:highlight w:val="none"/>
          <w:lang w:eastAsia="zh-CN"/>
        </w:rPr>
        <w:t>五、本通告自发布之日起施行，有效期至2021年3月1日。</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bCs/>
          <w:color w:val="auto"/>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right"/>
        <w:textAlignment w:val="auto"/>
        <w:rPr>
          <w:rFonts w:hint="default" w:ascii="Times New Roman" w:hAnsi="Times New Roman" w:eastAsia="仿宋_GB2312" w:cs="Times New Roman"/>
          <w:b/>
          <w:bCs/>
          <w:color w:val="auto"/>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right"/>
        <w:textAlignment w:val="auto"/>
        <w:rPr>
          <w:rFonts w:hint="default" w:ascii="Times New Roman" w:hAnsi="Times New Roman" w:eastAsia="仿宋_GB2312" w:cs="Times New Roman"/>
          <w:b/>
          <w:bCs/>
          <w:color w:val="auto"/>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right"/>
        <w:textAlignment w:val="auto"/>
        <w:rPr>
          <w:rFonts w:hint="default" w:ascii="Times New Roman" w:hAnsi="Times New Roman" w:eastAsia="仿宋_GB2312" w:cs="Times New Roman"/>
          <w:b/>
          <w:bCs/>
          <w:color w:val="auto"/>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righ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市中区人民政府</w:t>
      </w:r>
    </w:p>
    <w:p>
      <w:pPr>
        <w:keepNext w:val="0"/>
        <w:keepLines w:val="0"/>
        <w:pageBreakBefore w:val="0"/>
        <w:widowControl w:val="0"/>
        <w:kinsoku/>
        <w:wordWrap/>
        <w:overflowPunct/>
        <w:topLinePunct w:val="0"/>
        <w:autoSpaceDE/>
        <w:autoSpaceDN/>
        <w:bidi w:val="0"/>
        <w:adjustRightInd/>
        <w:snapToGrid/>
        <w:ind w:firstLine="643" w:firstLineChars="200"/>
        <w:jc w:val="righ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2019年3月1日</w:t>
      </w:r>
    </w:p>
    <w:p>
      <w:pPr>
        <w:jc w:val="right"/>
        <w:rPr>
          <w:rFonts w:hint="default" w:ascii="Times New Roman" w:hAnsi="Times New Roman" w:eastAsia="仿宋_GB2312" w:cs="Times New Roman"/>
          <w:b/>
          <w:bCs/>
          <w:color w:val="auto"/>
          <w:spacing w:val="0"/>
          <w:sz w:val="32"/>
          <w:szCs w:val="32"/>
          <w:highlight w:val="none"/>
          <w:lang w:eastAsia="zh-CN"/>
        </w:rPr>
      </w:pPr>
    </w:p>
    <w:p>
      <w:pPr>
        <w:rPr>
          <w:rFonts w:hint="default" w:ascii="Times New Roman" w:hAnsi="Times New Roman" w:eastAsia="仿宋_GB2312" w:cs="Times New Roman"/>
          <w:b/>
          <w:bCs/>
          <w:color w:val="auto"/>
          <w:spacing w:val="0"/>
          <w:sz w:val="32"/>
          <w:szCs w:val="32"/>
          <w:highlight w:val="none"/>
          <w:lang w:eastAsia="zh-CN"/>
        </w:rPr>
      </w:pPr>
    </w:p>
    <w:sectPr>
      <w:headerReference r:id="rId3" w:type="first"/>
      <w:footerReference r:id="rId6" w:type="first"/>
      <w:footerReference r:id="rId4" w:type="default"/>
      <w:footerReference r:id="rId5" w:type="even"/>
      <w:pgSz w:w="11906" w:h="16838"/>
      <w:pgMar w:top="1644" w:right="1644" w:bottom="1644" w:left="164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2</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2</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iMmJhNzEyZDNhMmI1MzQwZmExYmYzNDIzOTg5MmYifQ=="/>
  </w:docVars>
  <w:rsids>
    <w:rsidRoot w:val="00461CB8"/>
    <w:rsid w:val="00001199"/>
    <w:rsid w:val="00035577"/>
    <w:rsid w:val="00067805"/>
    <w:rsid w:val="0009570A"/>
    <w:rsid w:val="000A1B09"/>
    <w:rsid w:val="000D5A44"/>
    <w:rsid w:val="000E2E86"/>
    <w:rsid w:val="000E3129"/>
    <w:rsid w:val="0013758A"/>
    <w:rsid w:val="00145F7A"/>
    <w:rsid w:val="00147BEC"/>
    <w:rsid w:val="001633E5"/>
    <w:rsid w:val="00170D58"/>
    <w:rsid w:val="00177844"/>
    <w:rsid w:val="0019091A"/>
    <w:rsid w:val="001A0007"/>
    <w:rsid w:val="001A56A6"/>
    <w:rsid w:val="001A73D0"/>
    <w:rsid w:val="001C012B"/>
    <w:rsid w:val="001D5424"/>
    <w:rsid w:val="001D5EDB"/>
    <w:rsid w:val="00200A9D"/>
    <w:rsid w:val="00201586"/>
    <w:rsid w:val="00212D32"/>
    <w:rsid w:val="00232C24"/>
    <w:rsid w:val="00253545"/>
    <w:rsid w:val="002569CB"/>
    <w:rsid w:val="0026528E"/>
    <w:rsid w:val="00296896"/>
    <w:rsid w:val="002972EF"/>
    <w:rsid w:val="002D1CAF"/>
    <w:rsid w:val="00301461"/>
    <w:rsid w:val="00314C18"/>
    <w:rsid w:val="003218AF"/>
    <w:rsid w:val="003539D5"/>
    <w:rsid w:val="0036380D"/>
    <w:rsid w:val="00382727"/>
    <w:rsid w:val="00390402"/>
    <w:rsid w:val="003A760A"/>
    <w:rsid w:val="003C1703"/>
    <w:rsid w:val="003D3EA9"/>
    <w:rsid w:val="003D7D92"/>
    <w:rsid w:val="003E07CE"/>
    <w:rsid w:val="003F2464"/>
    <w:rsid w:val="00445589"/>
    <w:rsid w:val="004461DB"/>
    <w:rsid w:val="00461A21"/>
    <w:rsid w:val="00461CB8"/>
    <w:rsid w:val="00485067"/>
    <w:rsid w:val="004A42CE"/>
    <w:rsid w:val="004A73C5"/>
    <w:rsid w:val="004B50C8"/>
    <w:rsid w:val="004C362F"/>
    <w:rsid w:val="004C68A9"/>
    <w:rsid w:val="004D2DE9"/>
    <w:rsid w:val="004E325F"/>
    <w:rsid w:val="00524319"/>
    <w:rsid w:val="00553A8D"/>
    <w:rsid w:val="005A3A9E"/>
    <w:rsid w:val="005D1E1E"/>
    <w:rsid w:val="005D4F16"/>
    <w:rsid w:val="005D7A7C"/>
    <w:rsid w:val="005E4EC6"/>
    <w:rsid w:val="005E7953"/>
    <w:rsid w:val="006325C4"/>
    <w:rsid w:val="00635CF8"/>
    <w:rsid w:val="00644D94"/>
    <w:rsid w:val="00670604"/>
    <w:rsid w:val="006B191F"/>
    <w:rsid w:val="006B4C34"/>
    <w:rsid w:val="006D5F67"/>
    <w:rsid w:val="006E1DD5"/>
    <w:rsid w:val="006E5602"/>
    <w:rsid w:val="00700756"/>
    <w:rsid w:val="00701651"/>
    <w:rsid w:val="007046CA"/>
    <w:rsid w:val="007057D4"/>
    <w:rsid w:val="00712E31"/>
    <w:rsid w:val="007161AC"/>
    <w:rsid w:val="00736002"/>
    <w:rsid w:val="0075127F"/>
    <w:rsid w:val="0075797C"/>
    <w:rsid w:val="007877F6"/>
    <w:rsid w:val="007B215F"/>
    <w:rsid w:val="007B4D22"/>
    <w:rsid w:val="00800C76"/>
    <w:rsid w:val="00845B5D"/>
    <w:rsid w:val="00872CD2"/>
    <w:rsid w:val="00874009"/>
    <w:rsid w:val="00875494"/>
    <w:rsid w:val="00891AE6"/>
    <w:rsid w:val="00891B9B"/>
    <w:rsid w:val="008A49DB"/>
    <w:rsid w:val="008A7ABD"/>
    <w:rsid w:val="008B693F"/>
    <w:rsid w:val="008B6A78"/>
    <w:rsid w:val="008B7491"/>
    <w:rsid w:val="008D38F7"/>
    <w:rsid w:val="008E22B5"/>
    <w:rsid w:val="008F247B"/>
    <w:rsid w:val="009105AC"/>
    <w:rsid w:val="00955B43"/>
    <w:rsid w:val="009740DB"/>
    <w:rsid w:val="00990F72"/>
    <w:rsid w:val="009951A9"/>
    <w:rsid w:val="009B71D8"/>
    <w:rsid w:val="009F0005"/>
    <w:rsid w:val="00A3432D"/>
    <w:rsid w:val="00A44AA1"/>
    <w:rsid w:val="00A82776"/>
    <w:rsid w:val="00A85C7E"/>
    <w:rsid w:val="00A87AE4"/>
    <w:rsid w:val="00A93D7C"/>
    <w:rsid w:val="00AA03E1"/>
    <w:rsid w:val="00AA7A94"/>
    <w:rsid w:val="00AB136B"/>
    <w:rsid w:val="00AB5F89"/>
    <w:rsid w:val="00AC3109"/>
    <w:rsid w:val="00AE592B"/>
    <w:rsid w:val="00AF39EC"/>
    <w:rsid w:val="00B04414"/>
    <w:rsid w:val="00B04DE9"/>
    <w:rsid w:val="00B0629C"/>
    <w:rsid w:val="00B35663"/>
    <w:rsid w:val="00B36704"/>
    <w:rsid w:val="00B4164C"/>
    <w:rsid w:val="00B50361"/>
    <w:rsid w:val="00B50A84"/>
    <w:rsid w:val="00B63896"/>
    <w:rsid w:val="00B76459"/>
    <w:rsid w:val="00BB4CA3"/>
    <w:rsid w:val="00BC3A11"/>
    <w:rsid w:val="00BC5482"/>
    <w:rsid w:val="00C04391"/>
    <w:rsid w:val="00C06DF3"/>
    <w:rsid w:val="00C31FF0"/>
    <w:rsid w:val="00C36AA5"/>
    <w:rsid w:val="00C36DC0"/>
    <w:rsid w:val="00C545F5"/>
    <w:rsid w:val="00C63630"/>
    <w:rsid w:val="00C8001F"/>
    <w:rsid w:val="00CA790B"/>
    <w:rsid w:val="00CC02B0"/>
    <w:rsid w:val="00CC6259"/>
    <w:rsid w:val="00CD39E3"/>
    <w:rsid w:val="00CF29D0"/>
    <w:rsid w:val="00CF63BA"/>
    <w:rsid w:val="00CF7DA7"/>
    <w:rsid w:val="00D038F3"/>
    <w:rsid w:val="00D11BB2"/>
    <w:rsid w:val="00D34CEE"/>
    <w:rsid w:val="00D413D8"/>
    <w:rsid w:val="00D52892"/>
    <w:rsid w:val="00D66A8B"/>
    <w:rsid w:val="00D67C5F"/>
    <w:rsid w:val="00D73F71"/>
    <w:rsid w:val="00D77699"/>
    <w:rsid w:val="00D83548"/>
    <w:rsid w:val="00D9443C"/>
    <w:rsid w:val="00D95503"/>
    <w:rsid w:val="00DA6E0A"/>
    <w:rsid w:val="00DB00D1"/>
    <w:rsid w:val="00DC4B4C"/>
    <w:rsid w:val="00DC79AD"/>
    <w:rsid w:val="00DF5E82"/>
    <w:rsid w:val="00DF7BB4"/>
    <w:rsid w:val="00E02C21"/>
    <w:rsid w:val="00E12183"/>
    <w:rsid w:val="00E1348D"/>
    <w:rsid w:val="00E26C2B"/>
    <w:rsid w:val="00E3792E"/>
    <w:rsid w:val="00E62109"/>
    <w:rsid w:val="00E64C3E"/>
    <w:rsid w:val="00E833C9"/>
    <w:rsid w:val="00E95943"/>
    <w:rsid w:val="00EC3A0E"/>
    <w:rsid w:val="00F000A3"/>
    <w:rsid w:val="00F04168"/>
    <w:rsid w:val="00F1336F"/>
    <w:rsid w:val="00F22A87"/>
    <w:rsid w:val="00F61A0D"/>
    <w:rsid w:val="00F748A3"/>
    <w:rsid w:val="00F76B1F"/>
    <w:rsid w:val="00F815F3"/>
    <w:rsid w:val="00F855BC"/>
    <w:rsid w:val="00FC66A2"/>
    <w:rsid w:val="0213719E"/>
    <w:rsid w:val="0320795C"/>
    <w:rsid w:val="0388408C"/>
    <w:rsid w:val="03BA6AC3"/>
    <w:rsid w:val="04330E8E"/>
    <w:rsid w:val="04F1072C"/>
    <w:rsid w:val="05CA44E8"/>
    <w:rsid w:val="05F25C37"/>
    <w:rsid w:val="06B460AD"/>
    <w:rsid w:val="08857DCC"/>
    <w:rsid w:val="08FA6E92"/>
    <w:rsid w:val="099D18B3"/>
    <w:rsid w:val="09BF15EF"/>
    <w:rsid w:val="09E35FB7"/>
    <w:rsid w:val="0A085DD5"/>
    <w:rsid w:val="0A433A3E"/>
    <w:rsid w:val="0A610E9E"/>
    <w:rsid w:val="0C263C76"/>
    <w:rsid w:val="0CAF268A"/>
    <w:rsid w:val="0CCA02B0"/>
    <w:rsid w:val="0D011176"/>
    <w:rsid w:val="0D1A7B8D"/>
    <w:rsid w:val="0F94660F"/>
    <w:rsid w:val="0FC14A78"/>
    <w:rsid w:val="101456BE"/>
    <w:rsid w:val="106A7C3E"/>
    <w:rsid w:val="134C3A49"/>
    <w:rsid w:val="1458068B"/>
    <w:rsid w:val="154F6610"/>
    <w:rsid w:val="15A028C9"/>
    <w:rsid w:val="15C04716"/>
    <w:rsid w:val="160A683B"/>
    <w:rsid w:val="16CB06D4"/>
    <w:rsid w:val="18897970"/>
    <w:rsid w:val="18A77F32"/>
    <w:rsid w:val="19DF168F"/>
    <w:rsid w:val="1A0465F4"/>
    <w:rsid w:val="1A5E1E8E"/>
    <w:rsid w:val="1ABD2416"/>
    <w:rsid w:val="1B41760E"/>
    <w:rsid w:val="1B515214"/>
    <w:rsid w:val="1BB72408"/>
    <w:rsid w:val="1C3A0449"/>
    <w:rsid w:val="1C3A1B06"/>
    <w:rsid w:val="1D0C7D9C"/>
    <w:rsid w:val="1D8C3752"/>
    <w:rsid w:val="1F21753C"/>
    <w:rsid w:val="1F22313E"/>
    <w:rsid w:val="204E1FD2"/>
    <w:rsid w:val="21484365"/>
    <w:rsid w:val="23015290"/>
    <w:rsid w:val="232E2AFE"/>
    <w:rsid w:val="232F04EC"/>
    <w:rsid w:val="24215ADE"/>
    <w:rsid w:val="25542703"/>
    <w:rsid w:val="26015C74"/>
    <w:rsid w:val="274B0171"/>
    <w:rsid w:val="28734753"/>
    <w:rsid w:val="29DA372E"/>
    <w:rsid w:val="2A721DBF"/>
    <w:rsid w:val="2AA55F4A"/>
    <w:rsid w:val="2AF67361"/>
    <w:rsid w:val="2BBE5DB2"/>
    <w:rsid w:val="2C1D0F66"/>
    <w:rsid w:val="2C216EEA"/>
    <w:rsid w:val="2C422D3B"/>
    <w:rsid w:val="2CE20C9B"/>
    <w:rsid w:val="2D8E4E61"/>
    <w:rsid w:val="2D9911C0"/>
    <w:rsid w:val="2E3E11DF"/>
    <w:rsid w:val="2E8F245D"/>
    <w:rsid w:val="2EFD47B6"/>
    <w:rsid w:val="2F3E1B85"/>
    <w:rsid w:val="2F7F108C"/>
    <w:rsid w:val="2F832BE5"/>
    <w:rsid w:val="31804D30"/>
    <w:rsid w:val="325429DA"/>
    <w:rsid w:val="325C4E47"/>
    <w:rsid w:val="328E6DFA"/>
    <w:rsid w:val="339F394E"/>
    <w:rsid w:val="34092F0B"/>
    <w:rsid w:val="39461906"/>
    <w:rsid w:val="3A211DEF"/>
    <w:rsid w:val="3BFC6B62"/>
    <w:rsid w:val="3C787D9B"/>
    <w:rsid w:val="3D6700F8"/>
    <w:rsid w:val="3E6F5819"/>
    <w:rsid w:val="3E7675A0"/>
    <w:rsid w:val="3E8F1850"/>
    <w:rsid w:val="3F4907FD"/>
    <w:rsid w:val="3FE55232"/>
    <w:rsid w:val="40D75DC8"/>
    <w:rsid w:val="40E92EFD"/>
    <w:rsid w:val="42294D94"/>
    <w:rsid w:val="42C942AD"/>
    <w:rsid w:val="42CF691D"/>
    <w:rsid w:val="434A2AE9"/>
    <w:rsid w:val="4396413D"/>
    <w:rsid w:val="47565F7C"/>
    <w:rsid w:val="48DB498B"/>
    <w:rsid w:val="4AF74422"/>
    <w:rsid w:val="4C16274A"/>
    <w:rsid w:val="4C700B20"/>
    <w:rsid w:val="4CEE0B16"/>
    <w:rsid w:val="4D70007D"/>
    <w:rsid w:val="4D993585"/>
    <w:rsid w:val="4DE84682"/>
    <w:rsid w:val="4FB810C9"/>
    <w:rsid w:val="510154C9"/>
    <w:rsid w:val="5114000E"/>
    <w:rsid w:val="52DF51FC"/>
    <w:rsid w:val="530951A9"/>
    <w:rsid w:val="53AC0155"/>
    <w:rsid w:val="53AF7636"/>
    <w:rsid w:val="5401488F"/>
    <w:rsid w:val="54D71BC0"/>
    <w:rsid w:val="550D12C8"/>
    <w:rsid w:val="55680674"/>
    <w:rsid w:val="56466867"/>
    <w:rsid w:val="56D330D4"/>
    <w:rsid w:val="571D0723"/>
    <w:rsid w:val="57913CAF"/>
    <w:rsid w:val="57DC49CB"/>
    <w:rsid w:val="582C436D"/>
    <w:rsid w:val="588B4EA2"/>
    <w:rsid w:val="593C35A2"/>
    <w:rsid w:val="5A257DD2"/>
    <w:rsid w:val="5B1D296B"/>
    <w:rsid w:val="5BC86646"/>
    <w:rsid w:val="5BFC6981"/>
    <w:rsid w:val="5C366FAA"/>
    <w:rsid w:val="60187C4F"/>
    <w:rsid w:val="61A711FA"/>
    <w:rsid w:val="621269E2"/>
    <w:rsid w:val="62323914"/>
    <w:rsid w:val="626D7CB2"/>
    <w:rsid w:val="631E4DD3"/>
    <w:rsid w:val="63F724B7"/>
    <w:rsid w:val="64E136BC"/>
    <w:rsid w:val="65436EE4"/>
    <w:rsid w:val="658C3872"/>
    <w:rsid w:val="65EA7836"/>
    <w:rsid w:val="66913108"/>
    <w:rsid w:val="66C968BE"/>
    <w:rsid w:val="66F83A84"/>
    <w:rsid w:val="67181340"/>
    <w:rsid w:val="68997610"/>
    <w:rsid w:val="692E0CD3"/>
    <w:rsid w:val="699D1BBB"/>
    <w:rsid w:val="6A773149"/>
    <w:rsid w:val="6AB1221B"/>
    <w:rsid w:val="6AB314C3"/>
    <w:rsid w:val="6AB96495"/>
    <w:rsid w:val="6AD15612"/>
    <w:rsid w:val="6B413E82"/>
    <w:rsid w:val="6B983AAB"/>
    <w:rsid w:val="6D293DE2"/>
    <w:rsid w:val="6D431B97"/>
    <w:rsid w:val="6D6B40E6"/>
    <w:rsid w:val="6D8F2CCF"/>
    <w:rsid w:val="6DC33B9F"/>
    <w:rsid w:val="6E18750E"/>
    <w:rsid w:val="6F480D44"/>
    <w:rsid w:val="6F9543FF"/>
    <w:rsid w:val="71565C6F"/>
    <w:rsid w:val="72E05CE7"/>
    <w:rsid w:val="733909D0"/>
    <w:rsid w:val="73F44B5D"/>
    <w:rsid w:val="744E3C06"/>
    <w:rsid w:val="753C1D25"/>
    <w:rsid w:val="756855E0"/>
    <w:rsid w:val="768443BD"/>
    <w:rsid w:val="76B53207"/>
    <w:rsid w:val="776B314D"/>
    <w:rsid w:val="77706A10"/>
    <w:rsid w:val="778C6BC0"/>
    <w:rsid w:val="784C33EB"/>
    <w:rsid w:val="7A5944E4"/>
    <w:rsid w:val="7AF553E7"/>
    <w:rsid w:val="7B466B1E"/>
    <w:rsid w:val="7C984EF6"/>
    <w:rsid w:val="7D5D794C"/>
    <w:rsid w:val="7F4E6203"/>
    <w:rsid w:val="7F93069A"/>
    <w:rsid w:val="7FC04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authorities"/>
    <w:next w:val="1"/>
    <w:qFormat/>
    <w:uiPriority w:val="0"/>
    <w:pPr>
      <w:widowControl w:val="0"/>
      <w:ind w:left="420" w:leftChars="200"/>
      <w:jc w:val="both"/>
    </w:pPr>
    <w:rPr>
      <w:rFonts w:asciiTheme="minorHAnsi" w:hAnsiTheme="minorHAnsi" w:eastAsiaTheme="minorEastAsia" w:cstheme="minorBidi"/>
      <w:kern w:val="2"/>
      <w:sz w:val="21"/>
      <w:szCs w:val="22"/>
      <w:lang w:val="en-US" w:eastAsia="zh-CN" w:bidi="ar-SA"/>
    </w:rPr>
  </w:style>
  <w:style w:type="paragraph" w:styleId="3">
    <w:name w:val="annotation text"/>
    <w:basedOn w:val="1"/>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C31AC-6DD0-4B95-8560-97B649DABB9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677</Words>
  <Characters>693</Characters>
  <Lines>24</Lines>
  <Paragraphs>6</Paragraphs>
  <TotalTime>4</TotalTime>
  <ScaleCrop>false</ScaleCrop>
  <LinksUpToDate>false</LinksUpToDate>
  <CharactersWithSpaces>693</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2019-12-31T00:08:00Z</dcterms:created>
  <dc:creator>微软用户</dc:creator>
  <cp:lastModifiedBy>lirong</cp:lastModifiedBy>
  <cp:lastPrinted>2022-10-20T13:20:00Z</cp:lastPrinted>
  <dcterms:modified xsi:type="dcterms:W3CDTF">2023-09-05T01:08:07Z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3A828A51377F4986B8888821EEAC6FE7</vt:lpwstr>
  </property>
  <property fmtid="{D5CDD505-2E9C-101B-9397-08002B2CF9AE}" pid="4" name="commondata">
    <vt:lpwstr>eyJoZGlkIjoiMjk0ZDk0NWM1NzQ3MTAwMjVkMmE4NTkzYTY4MGRkMzgifQ==</vt:lpwstr>
  </property>
</Properties>
</file>